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A5C1" w14:textId="77777777" w:rsidR="000B3DDA" w:rsidRDefault="000B3DDA" w:rsidP="000B3DDA">
      <w:pPr>
        <w:pStyle w:val="Title"/>
      </w:pPr>
      <w:r>
        <w:t>Author Guidelines</w:t>
      </w:r>
    </w:p>
    <w:p w14:paraId="0789E54C" w14:textId="77777777" w:rsidR="000B3DDA" w:rsidRDefault="000B3DDA" w:rsidP="000B3DDA">
      <w:pPr>
        <w:pStyle w:val="Subtitle"/>
      </w:pPr>
      <w:r>
        <w:t>Submission Instructions for GlobeIS Journal</w:t>
      </w:r>
    </w:p>
    <w:p w14:paraId="6F132AB7" w14:textId="77777777" w:rsidR="000B3DDA" w:rsidRDefault="000B3DDA" w:rsidP="000B3DDA">
      <w:pPr>
        <w:pStyle w:val="Heading1"/>
      </w:pPr>
      <w:r>
        <w:t>1. Journal Scope</w:t>
      </w:r>
    </w:p>
    <w:p w14:paraId="1AA6FF5F" w14:textId="77777777" w:rsidR="000B3DDA" w:rsidRDefault="000B3DDA" w:rsidP="000B3DDA">
      <w:r w:rsidRPr="000B3DDA">
        <w:t>GlobeIS Journal is dedicated to publishing high-quality research articles, review papers, and case studies in the broad fields of Information Systems (IS), Artificial Intelligence (AI), cybersecurity, and e-government, among related domains.</w:t>
      </w:r>
    </w:p>
    <w:p w14:paraId="1285BD7A" w14:textId="77777777" w:rsidR="000B3DDA" w:rsidRDefault="000B3DDA" w:rsidP="000B3DDA">
      <w:pPr>
        <w:pStyle w:val="ListParagraph"/>
        <w:numPr>
          <w:ilvl w:val="0"/>
          <w:numId w:val="1"/>
        </w:numPr>
      </w:pPr>
      <w:r w:rsidRPr="000B3DDA">
        <w:t>Information Systems (IS): Manuscripts exploring the design, implementation, management, and impact of IS in organizations and society.</w:t>
      </w:r>
    </w:p>
    <w:p w14:paraId="6DE283ED" w14:textId="77777777" w:rsidR="000B3DDA" w:rsidRDefault="000B3DDA" w:rsidP="000B3DDA">
      <w:pPr>
        <w:pStyle w:val="ListParagraph"/>
        <w:numPr>
          <w:ilvl w:val="0"/>
          <w:numId w:val="1"/>
        </w:numPr>
      </w:pPr>
      <w:r w:rsidRPr="000B3DDA">
        <w:t>Artificial Intelligence (AI): Contributions focusing on AI algorithms, applications, ethics, and transformative impacts across industries.</w:t>
      </w:r>
    </w:p>
    <w:p w14:paraId="7D2A752A" w14:textId="77777777" w:rsidR="000B3DDA" w:rsidRDefault="000B3DDA" w:rsidP="000B3DDA">
      <w:pPr>
        <w:pStyle w:val="ListParagraph"/>
        <w:numPr>
          <w:ilvl w:val="0"/>
          <w:numId w:val="1"/>
        </w:numPr>
      </w:pPr>
      <w:r w:rsidRPr="000B3DDA">
        <w:t>Cybersecurity: Research on security technologies, risk management, privacy protection, policy, and human factors.</w:t>
      </w:r>
    </w:p>
    <w:p w14:paraId="2194C3E0" w14:textId="77777777" w:rsidR="000B3DDA" w:rsidRDefault="000B3DDA" w:rsidP="000B3DDA">
      <w:pPr>
        <w:pStyle w:val="ListParagraph"/>
        <w:numPr>
          <w:ilvl w:val="0"/>
          <w:numId w:val="1"/>
        </w:numPr>
      </w:pPr>
      <w:r w:rsidRPr="000B3DDA">
        <w:t>E-Government: Studies on digital transformation in public administration, services, governance, and citizen engagement.</w:t>
      </w:r>
    </w:p>
    <w:p w14:paraId="42D199B8" w14:textId="77777777" w:rsidR="000B3DDA" w:rsidRDefault="000B3DDA" w:rsidP="000B3DDA">
      <w:pPr>
        <w:pStyle w:val="ListParagraph"/>
        <w:numPr>
          <w:ilvl w:val="0"/>
          <w:numId w:val="1"/>
        </w:numPr>
      </w:pPr>
      <w:r w:rsidRPr="000B3DDA">
        <w:t>Other Areas: Manuscripts that intersect with the above themes, including but not limited to data analytics, digital innovation, ICT for development, and technological policy.</w:t>
      </w:r>
    </w:p>
    <w:p w14:paraId="0EBDFEBF" w14:textId="77777777" w:rsidR="000B3DDA" w:rsidRDefault="000B3DDA" w:rsidP="000B3DDA">
      <w:r w:rsidRPr="000B3DDA">
        <w:t>Manuscripts outside of these topics may be considered if they demonstrate a clear relevance to information technologies and their social or organizational impacts.</w:t>
      </w:r>
    </w:p>
    <w:p w14:paraId="2291EDB0" w14:textId="77777777" w:rsidR="000B3DDA" w:rsidRDefault="000B3DDA" w:rsidP="000B3DDA">
      <w:pPr>
        <w:pStyle w:val="Heading1"/>
      </w:pPr>
      <w:r>
        <w:t>2. Manuscript Structure</w:t>
      </w:r>
    </w:p>
    <w:p w14:paraId="6654E846" w14:textId="77777777" w:rsidR="000B3DDA" w:rsidRDefault="000B3DDA" w:rsidP="000B3DDA">
      <w:r w:rsidRPr="000B3DDA">
        <w:t>Submissions should follow the structure outlined below to ensure clarity, consistency, and ease of review:</w:t>
      </w:r>
    </w:p>
    <w:p w14:paraId="27B0405F" w14:textId="77777777" w:rsidR="000B3DDA" w:rsidRDefault="000B3DDA" w:rsidP="000B3DDA">
      <w:pPr>
        <w:pStyle w:val="ListParagraph"/>
        <w:numPr>
          <w:ilvl w:val="0"/>
          <w:numId w:val="2"/>
        </w:numPr>
      </w:pPr>
      <w:r w:rsidRPr="000B3DDA">
        <w:t>Title: Concise and descriptive; should reflect the main topic and findings.</w:t>
      </w:r>
    </w:p>
    <w:p w14:paraId="20E6E884" w14:textId="77777777" w:rsidR="000B3DDA" w:rsidRDefault="000B3DDA" w:rsidP="000B3DDA">
      <w:pPr>
        <w:pStyle w:val="ListParagraph"/>
        <w:numPr>
          <w:ilvl w:val="0"/>
          <w:numId w:val="2"/>
        </w:numPr>
      </w:pPr>
      <w:r w:rsidRPr="000B3DDA">
        <w:t>Abstract: Maximum 250 words. Summarizes the objectives, methods, key results, and conclusions.</w:t>
      </w:r>
    </w:p>
    <w:p w14:paraId="3DF9328D" w14:textId="77777777" w:rsidR="000B3DDA" w:rsidRDefault="000B3DDA" w:rsidP="000B3DDA">
      <w:pPr>
        <w:pStyle w:val="ListParagraph"/>
        <w:numPr>
          <w:ilvl w:val="0"/>
          <w:numId w:val="2"/>
        </w:numPr>
      </w:pPr>
      <w:r w:rsidRPr="000B3DDA">
        <w:t>Keywords: 4–6 relevant terms that capture the essence of the work.</w:t>
      </w:r>
    </w:p>
    <w:p w14:paraId="13C15068" w14:textId="77777777" w:rsidR="000B3DDA" w:rsidRDefault="000B3DDA" w:rsidP="000B3DDA">
      <w:pPr>
        <w:pStyle w:val="ListParagraph"/>
        <w:numPr>
          <w:ilvl w:val="0"/>
          <w:numId w:val="2"/>
        </w:numPr>
      </w:pPr>
      <w:r w:rsidRPr="000B3DDA">
        <w:t>Introduction: Contextualizes the study, presents the research problem, and outlines objectives.</w:t>
      </w:r>
    </w:p>
    <w:p w14:paraId="572078AB" w14:textId="77777777" w:rsidR="000B3DDA" w:rsidRDefault="000B3DDA" w:rsidP="000B3DDA">
      <w:pPr>
        <w:pStyle w:val="ListParagraph"/>
        <w:numPr>
          <w:ilvl w:val="0"/>
          <w:numId w:val="2"/>
        </w:numPr>
      </w:pPr>
      <w:r w:rsidRPr="000B3DDA">
        <w:t>Methodology: Clearly explains research design, data collection, and analysis procedures.</w:t>
      </w:r>
    </w:p>
    <w:p w14:paraId="449F5350" w14:textId="77777777" w:rsidR="000B3DDA" w:rsidRDefault="000B3DDA" w:rsidP="000B3DDA">
      <w:pPr>
        <w:pStyle w:val="ListParagraph"/>
        <w:numPr>
          <w:ilvl w:val="0"/>
          <w:numId w:val="2"/>
        </w:numPr>
      </w:pPr>
      <w:r w:rsidRPr="000B3DDA">
        <w:lastRenderedPageBreak/>
        <w:t>Results: Presents findings in a logical, clear, and unbiased manner. Use tables and figures as needed.</w:t>
      </w:r>
    </w:p>
    <w:p w14:paraId="117D66B2" w14:textId="77777777" w:rsidR="000B3DDA" w:rsidRDefault="000B3DDA" w:rsidP="000B3DDA">
      <w:pPr>
        <w:pStyle w:val="ListParagraph"/>
        <w:numPr>
          <w:ilvl w:val="0"/>
          <w:numId w:val="2"/>
        </w:numPr>
      </w:pPr>
      <w:r w:rsidRPr="000B3DDA">
        <w:t>Discussion: Interprets results, relates to existing literature, and discusses implications and limitations.</w:t>
      </w:r>
    </w:p>
    <w:p w14:paraId="62497714" w14:textId="77777777" w:rsidR="000B3DDA" w:rsidRDefault="000B3DDA" w:rsidP="000B3DDA">
      <w:pPr>
        <w:pStyle w:val="ListParagraph"/>
        <w:numPr>
          <w:ilvl w:val="0"/>
          <w:numId w:val="2"/>
        </w:numPr>
      </w:pPr>
      <w:r w:rsidRPr="000B3DDA">
        <w:t>Conclusion: Summarizes key findings, contributions, and potential future research avenues.</w:t>
      </w:r>
    </w:p>
    <w:p w14:paraId="79741E4E" w14:textId="77777777" w:rsidR="000B3DDA" w:rsidRDefault="000B3DDA" w:rsidP="000B3DDA">
      <w:pPr>
        <w:pStyle w:val="ListParagraph"/>
        <w:numPr>
          <w:ilvl w:val="0"/>
          <w:numId w:val="2"/>
        </w:numPr>
      </w:pPr>
      <w:r w:rsidRPr="000B3DDA">
        <w:t>References: Complete list of cited works, formatted according to the Citation Style below.</w:t>
      </w:r>
    </w:p>
    <w:p w14:paraId="110E5043" w14:textId="77777777" w:rsidR="000B3DDA" w:rsidRDefault="000B3DDA" w:rsidP="000B3DDA">
      <w:pPr>
        <w:pStyle w:val="Heading1"/>
      </w:pPr>
      <w:r>
        <w:t>3. Formatting Rules</w:t>
      </w:r>
    </w:p>
    <w:p w14:paraId="13A2A017" w14:textId="77777777" w:rsidR="000B3DDA" w:rsidRDefault="000B3DDA" w:rsidP="000B3DDA">
      <w:pPr>
        <w:pStyle w:val="ListParagraph"/>
        <w:numPr>
          <w:ilvl w:val="0"/>
          <w:numId w:val="3"/>
        </w:numPr>
      </w:pPr>
      <w:r w:rsidRPr="000B3DDA">
        <w:t>Font: Times New Roman, 12-point size, 1.5 line spacing throughout the manuscript.</w:t>
      </w:r>
    </w:p>
    <w:p w14:paraId="1E6887F5" w14:textId="77777777" w:rsidR="000B3DDA" w:rsidRDefault="000B3DDA" w:rsidP="000B3DDA">
      <w:pPr>
        <w:pStyle w:val="ListParagraph"/>
        <w:numPr>
          <w:ilvl w:val="0"/>
          <w:numId w:val="3"/>
        </w:numPr>
      </w:pPr>
      <w:r w:rsidRPr="000B3DDA">
        <w:t>Margins: 1-inch (2.54 cm) margins on all sides.</w:t>
      </w:r>
    </w:p>
    <w:p w14:paraId="4BE11A59" w14:textId="77777777" w:rsidR="000B3DDA" w:rsidRDefault="000B3DDA" w:rsidP="000B3DDA">
      <w:pPr>
        <w:pStyle w:val="ListParagraph"/>
        <w:numPr>
          <w:ilvl w:val="0"/>
          <w:numId w:val="3"/>
        </w:numPr>
      </w:pPr>
      <w:r w:rsidRPr="000B3DDA">
        <w:t>Page Numbers: Bottom center of each page.</w:t>
      </w:r>
    </w:p>
    <w:p w14:paraId="4E6813C6" w14:textId="77777777" w:rsidR="000B3DDA" w:rsidRDefault="000B3DDA" w:rsidP="000B3DDA">
      <w:pPr>
        <w:pStyle w:val="ListParagraph"/>
        <w:numPr>
          <w:ilvl w:val="0"/>
          <w:numId w:val="3"/>
        </w:numPr>
      </w:pPr>
      <w:r w:rsidRPr="000B3DDA">
        <w:t>Heading Hierarchy: Use numbered headings for all main sections and sub-sections, as follows:</w:t>
      </w:r>
    </w:p>
    <w:p w14:paraId="7C933127" w14:textId="77777777" w:rsidR="000B3DDA" w:rsidRDefault="000B3DDA" w:rsidP="000B3DDA">
      <w:pPr>
        <w:pStyle w:val="ListParagraph"/>
        <w:numPr>
          <w:ilvl w:val="0"/>
          <w:numId w:val="3"/>
        </w:numPr>
      </w:pPr>
      <w:r w:rsidRPr="000B3DDA">
        <w:t>1. INTRODUCTION</w:t>
      </w:r>
    </w:p>
    <w:p w14:paraId="608C8A6A" w14:textId="77777777" w:rsidR="000B3DDA" w:rsidRDefault="000B3DDA" w:rsidP="000B3DDA">
      <w:pPr>
        <w:pStyle w:val="ListParagraph"/>
        <w:numPr>
          <w:ilvl w:val="0"/>
          <w:numId w:val="3"/>
        </w:numPr>
      </w:pPr>
      <w:r w:rsidRPr="000B3DDA">
        <w:t>2. METHODOLOGY</w:t>
      </w:r>
    </w:p>
    <w:p w14:paraId="14BB6A1C" w14:textId="77777777" w:rsidR="000B3DDA" w:rsidRDefault="000B3DDA" w:rsidP="000B3DDA">
      <w:pPr>
        <w:pStyle w:val="ListParagraph"/>
        <w:numPr>
          <w:ilvl w:val="0"/>
          <w:numId w:val="3"/>
        </w:numPr>
      </w:pPr>
      <w:r w:rsidRPr="000B3DDA">
        <w:t>3. RESULTS</w:t>
      </w:r>
    </w:p>
    <w:p w14:paraId="504F7973" w14:textId="77777777" w:rsidR="000B3DDA" w:rsidRDefault="000B3DDA" w:rsidP="000B3DDA">
      <w:pPr>
        <w:pStyle w:val="ListParagraph"/>
        <w:numPr>
          <w:ilvl w:val="0"/>
          <w:numId w:val="3"/>
        </w:numPr>
      </w:pPr>
      <w:r w:rsidRPr="000B3DDA">
        <w:t>4. DISCUSSION</w:t>
      </w:r>
    </w:p>
    <w:p w14:paraId="5879BA46" w14:textId="77777777" w:rsidR="000B3DDA" w:rsidRDefault="000B3DDA" w:rsidP="000B3DDA">
      <w:pPr>
        <w:pStyle w:val="ListParagraph"/>
        <w:numPr>
          <w:ilvl w:val="0"/>
          <w:numId w:val="3"/>
        </w:numPr>
      </w:pPr>
      <w:r w:rsidRPr="000B3DDA">
        <w:t>5. CONCLUSION</w:t>
      </w:r>
    </w:p>
    <w:p w14:paraId="6BC285A5" w14:textId="77777777" w:rsidR="000B3DDA" w:rsidRDefault="000B3DDA" w:rsidP="000B3DDA">
      <w:pPr>
        <w:pStyle w:val="ListParagraph"/>
        <w:numPr>
          <w:ilvl w:val="0"/>
          <w:numId w:val="3"/>
        </w:numPr>
      </w:pPr>
      <w:r w:rsidRPr="000B3DDA">
        <w:t>6. REFERENCES</w:t>
      </w:r>
    </w:p>
    <w:p w14:paraId="24DF387A" w14:textId="77777777" w:rsidR="000B3DDA" w:rsidRDefault="000B3DDA" w:rsidP="000B3DDA">
      <w:r w:rsidRPr="000B3DDA">
        <w:t>Use bold and capital letters for main section headings. Sub-section headings should be italicized and numbered (e.g., 2.1 Research Design).</w:t>
      </w:r>
    </w:p>
    <w:p w14:paraId="6A2150B6" w14:textId="77777777" w:rsidR="000B3DDA" w:rsidRDefault="000B3DDA" w:rsidP="000B3DDA">
      <w:r w:rsidRPr="000B3DDA">
        <w:t>Citation Style: APA 7th edition format, with the publication year in bold. Do not include DOI links in the reference list. All in-text citations and reference list entries must conform strictly to this style.</w:t>
      </w:r>
    </w:p>
    <w:p w14:paraId="23D2772D" w14:textId="77777777" w:rsidR="000B3DDA" w:rsidRDefault="000B3DDA" w:rsidP="000B3DDA">
      <w:r w:rsidRPr="000B3DDA">
        <w:t>Tables and Figures: Number sequentially (Table 1, Table 2, etc.; Figure 1, Figure 2, etc.) and provide descriptive captions. Place close to first mention in the text.</w:t>
      </w:r>
    </w:p>
    <w:p w14:paraId="57DA3A81" w14:textId="77777777" w:rsidR="000B3DDA" w:rsidRDefault="000B3DDA" w:rsidP="000B3DDA">
      <w:r w:rsidRPr="000B3DDA">
        <w:t>File Format: Submit manuscripts as Microsoft Word (.doc or .docx) files.</w:t>
      </w:r>
    </w:p>
    <w:p w14:paraId="2991D60A" w14:textId="77777777" w:rsidR="000B3DDA" w:rsidRDefault="000B3DDA" w:rsidP="000B3DDA">
      <w:pPr>
        <w:pStyle w:val="Heading1"/>
      </w:pPr>
      <w:r>
        <w:t>4. Word Limit</w:t>
      </w:r>
    </w:p>
    <w:p w14:paraId="089AB5B9" w14:textId="77777777" w:rsidR="000B3DDA" w:rsidRDefault="000B3DDA" w:rsidP="000B3DDA">
      <w:pPr>
        <w:pStyle w:val="ListParagraph"/>
        <w:numPr>
          <w:ilvl w:val="0"/>
          <w:numId w:val="4"/>
        </w:numPr>
      </w:pPr>
      <w:r w:rsidRPr="000B3DDA">
        <w:t>Manuscripts should be between 4,000 and 8,000 words, including references, tables, and figures.</w:t>
      </w:r>
    </w:p>
    <w:p w14:paraId="0DA6B7D2" w14:textId="77777777" w:rsidR="000B3DDA" w:rsidRDefault="000B3DDA" w:rsidP="000B3DDA">
      <w:pPr>
        <w:pStyle w:val="ListParagraph"/>
        <w:numPr>
          <w:ilvl w:val="0"/>
          <w:numId w:val="4"/>
        </w:numPr>
      </w:pPr>
      <w:r w:rsidRPr="000B3DDA">
        <w:lastRenderedPageBreak/>
        <w:t>Short notes or case studies may be considered at a minimum of 2,000 words.</w:t>
      </w:r>
    </w:p>
    <w:p w14:paraId="0C35EB96" w14:textId="77777777" w:rsidR="000B3DDA" w:rsidRDefault="000B3DDA" w:rsidP="000B3DDA">
      <w:pPr>
        <w:pStyle w:val="ListParagraph"/>
        <w:numPr>
          <w:ilvl w:val="0"/>
          <w:numId w:val="4"/>
        </w:numPr>
      </w:pPr>
      <w:r w:rsidRPr="000B3DDA">
        <w:t>Longer submissions may be accepted only with prior editorial approval.</w:t>
      </w:r>
    </w:p>
    <w:p w14:paraId="45634723" w14:textId="77777777" w:rsidR="000B3DDA" w:rsidRDefault="000B3DDA" w:rsidP="000B3DDA">
      <w:pPr>
        <w:pStyle w:val="Heading1"/>
      </w:pPr>
      <w:r>
        <w:t>5. Language</w:t>
      </w:r>
    </w:p>
    <w:p w14:paraId="5A1DA47C" w14:textId="77777777" w:rsidR="000B3DDA" w:rsidRDefault="000B3DDA" w:rsidP="000B3DDA">
      <w:r w:rsidRPr="000B3DDA">
        <w:t>All submissions must be written in clear, grammatically correct English. Non-native speakers are strongly encouraged to have their manuscripts proofread by a professional editor before submission. Only English-language manuscripts will be considered.</w:t>
      </w:r>
    </w:p>
    <w:p w14:paraId="7659DA63" w14:textId="77777777" w:rsidR="000B3DDA" w:rsidRDefault="000B3DDA" w:rsidP="000B3DDA">
      <w:pPr>
        <w:pStyle w:val="Heading1"/>
      </w:pPr>
      <w:r>
        <w:t>6. Submission Process</w:t>
      </w:r>
    </w:p>
    <w:p w14:paraId="6C7538F3" w14:textId="77777777" w:rsidR="000B3DDA" w:rsidRDefault="000B3DDA" w:rsidP="000B3DDA">
      <w:pPr>
        <w:pStyle w:val="ListParagraph"/>
        <w:numPr>
          <w:ilvl w:val="0"/>
          <w:numId w:val="5"/>
        </w:numPr>
      </w:pPr>
      <w:r w:rsidRPr="000B3DDA">
        <w:t>All manuscripts must be submitted electronically via the GlobeIS Journal’s OJS (Open Journal Systems) platform.</w:t>
      </w:r>
    </w:p>
    <w:p w14:paraId="68BA4E4F" w14:textId="77777777" w:rsidR="000B3DDA" w:rsidRDefault="000B3DDA" w:rsidP="000B3DDA">
      <w:pPr>
        <w:pStyle w:val="ListParagraph"/>
        <w:numPr>
          <w:ilvl w:val="0"/>
          <w:numId w:val="5"/>
        </w:numPr>
      </w:pPr>
      <w:r w:rsidRPr="000B3DDA">
        <w:t>Authors must create an account on the submission portal and follow step-by-step instructions for uploading the manuscript and any supplementary files.</w:t>
      </w:r>
    </w:p>
    <w:p w14:paraId="7A594DEF" w14:textId="77777777" w:rsidR="000B3DDA" w:rsidRDefault="000B3DDA" w:rsidP="000B3DDA">
      <w:pPr>
        <w:pStyle w:val="ListParagraph"/>
        <w:numPr>
          <w:ilvl w:val="0"/>
          <w:numId w:val="5"/>
        </w:numPr>
      </w:pPr>
      <w:r w:rsidRPr="000B3DDA">
        <w:t>Submissions sent via email or in hard copy will not be considered.</w:t>
      </w:r>
    </w:p>
    <w:p w14:paraId="5FA6417F" w14:textId="77777777" w:rsidR="000B3DDA" w:rsidRDefault="000B3DDA" w:rsidP="000B3DDA">
      <w:pPr>
        <w:pStyle w:val="ListParagraph"/>
        <w:numPr>
          <w:ilvl w:val="0"/>
          <w:numId w:val="5"/>
        </w:numPr>
      </w:pPr>
      <w:r w:rsidRPr="000B3DDA">
        <w:t>Upon successful submission, the corresponding author will receive an electronic acknowledgement and a manuscript ID for tracking purposes.</w:t>
      </w:r>
    </w:p>
    <w:p w14:paraId="65EFDBAD" w14:textId="77777777" w:rsidR="000B3DDA" w:rsidRDefault="000B3DDA" w:rsidP="000B3DDA">
      <w:pPr>
        <w:pStyle w:val="Heading1"/>
      </w:pPr>
      <w:r>
        <w:t>7. Review Type</w:t>
      </w:r>
    </w:p>
    <w:p w14:paraId="118DD2F5" w14:textId="77777777" w:rsidR="000B3DDA" w:rsidRDefault="000B3DDA" w:rsidP="000B3DDA">
      <w:r w:rsidRPr="000B3DDA">
        <w:t>All submitted manuscripts undergo a rigorous double-blind peer review process.</w:t>
      </w:r>
    </w:p>
    <w:p w14:paraId="32B9ECE0" w14:textId="77777777" w:rsidR="000B3DDA" w:rsidRDefault="000B3DDA" w:rsidP="000B3DDA">
      <w:pPr>
        <w:pStyle w:val="ListParagraph"/>
        <w:numPr>
          <w:ilvl w:val="0"/>
          <w:numId w:val="6"/>
        </w:numPr>
      </w:pPr>
      <w:r w:rsidRPr="000B3DDA">
        <w:t>Authors and reviewers remain anonymous to each other to ensure objectivity and fairness.</w:t>
      </w:r>
    </w:p>
    <w:p w14:paraId="75FEC800" w14:textId="77777777" w:rsidR="000B3DDA" w:rsidRDefault="000B3DDA" w:rsidP="000B3DDA">
      <w:pPr>
        <w:pStyle w:val="ListParagraph"/>
        <w:numPr>
          <w:ilvl w:val="0"/>
          <w:numId w:val="6"/>
        </w:numPr>
      </w:pPr>
      <w:r w:rsidRPr="000B3DDA">
        <w:t>Each manuscript is reviewed by at least two independent experts in the relevant field.</w:t>
      </w:r>
    </w:p>
    <w:p w14:paraId="0A03F746" w14:textId="77777777" w:rsidR="000B3DDA" w:rsidRDefault="000B3DDA" w:rsidP="000B3DDA">
      <w:pPr>
        <w:pStyle w:val="ListParagraph"/>
        <w:numPr>
          <w:ilvl w:val="0"/>
          <w:numId w:val="6"/>
        </w:numPr>
      </w:pPr>
      <w:r w:rsidRPr="000B3DDA">
        <w:t>Typical review time is 6–8 weeks from initial submission; authors will be notified of the editorial decision promptly.</w:t>
      </w:r>
    </w:p>
    <w:p w14:paraId="0E3193D2" w14:textId="77777777" w:rsidR="000B3DDA" w:rsidRDefault="000B3DDA" w:rsidP="000B3DDA">
      <w:pPr>
        <w:pStyle w:val="Heading1"/>
      </w:pPr>
      <w:r>
        <w:t>8. Plagiarism Policy</w:t>
      </w:r>
    </w:p>
    <w:p w14:paraId="518DB04D" w14:textId="77777777" w:rsidR="000B3DDA" w:rsidRDefault="000B3DDA" w:rsidP="000B3DDA">
      <w:pPr>
        <w:pStyle w:val="ListParagraph"/>
        <w:numPr>
          <w:ilvl w:val="0"/>
          <w:numId w:val="7"/>
        </w:numPr>
      </w:pPr>
      <w:r w:rsidRPr="000B3DDA">
        <w:t>All submissions will be screened for plagiarism using Turnitin or a comparable plagiarism detection tool.</w:t>
      </w:r>
    </w:p>
    <w:p w14:paraId="42E8854F" w14:textId="044BC91F" w:rsidR="000B3DDA" w:rsidRDefault="000B3DDA" w:rsidP="000B3DDA">
      <w:pPr>
        <w:pStyle w:val="ListParagraph"/>
        <w:numPr>
          <w:ilvl w:val="0"/>
          <w:numId w:val="7"/>
        </w:numPr>
      </w:pPr>
      <w:r w:rsidRPr="000B3DDA">
        <w:t xml:space="preserve">The similarity index must be below </w:t>
      </w:r>
      <w:r w:rsidR="00D705C4">
        <w:t>20</w:t>
      </w:r>
      <w:r w:rsidRPr="000B3DDA">
        <w:t>% for a manuscript to be considered for review.</w:t>
      </w:r>
    </w:p>
    <w:p w14:paraId="45ED99C3" w14:textId="77777777" w:rsidR="000B3DDA" w:rsidRDefault="000B3DDA" w:rsidP="000B3DDA">
      <w:pPr>
        <w:pStyle w:val="ListParagraph"/>
        <w:numPr>
          <w:ilvl w:val="0"/>
          <w:numId w:val="7"/>
        </w:numPr>
      </w:pPr>
      <w:r w:rsidRPr="000B3DDA">
        <w:t>Manuscripts failing to meet this requirement will be returned to the authors for revision or rejected outright.</w:t>
      </w:r>
    </w:p>
    <w:p w14:paraId="3BAFA7D8" w14:textId="77777777" w:rsidR="000B3DDA" w:rsidRDefault="000B3DDA" w:rsidP="000B3DDA">
      <w:pPr>
        <w:pStyle w:val="Heading1"/>
      </w:pPr>
      <w:r>
        <w:lastRenderedPageBreak/>
        <w:t>9. Ethics</w:t>
      </w:r>
    </w:p>
    <w:p w14:paraId="4D73A2A7" w14:textId="77777777" w:rsidR="000B3DDA" w:rsidRDefault="000B3DDA" w:rsidP="000B3DDA">
      <w:r w:rsidRPr="000B3DDA">
        <w:t>GlobeIS Journal is committed to the highest standards of publication ethics and adheres strictly to the guidelines set forth by the Committee on Publication Ethics (COPE). Authors must ensure:</w:t>
      </w:r>
    </w:p>
    <w:p w14:paraId="0194ADDD" w14:textId="77777777" w:rsidR="000B3DDA" w:rsidRDefault="000B3DDA" w:rsidP="000B3DDA">
      <w:pPr>
        <w:pStyle w:val="ListParagraph"/>
        <w:numPr>
          <w:ilvl w:val="0"/>
          <w:numId w:val="8"/>
        </w:numPr>
      </w:pPr>
      <w:r w:rsidRPr="000B3DDA">
        <w:t>All research involving human participants or animals must have received appropriate ethical approval and informed consent.</w:t>
      </w:r>
    </w:p>
    <w:p w14:paraId="6626B163" w14:textId="77777777" w:rsidR="000B3DDA" w:rsidRDefault="000B3DDA" w:rsidP="000B3DDA">
      <w:pPr>
        <w:pStyle w:val="ListParagraph"/>
        <w:numPr>
          <w:ilvl w:val="0"/>
          <w:numId w:val="8"/>
        </w:numPr>
      </w:pPr>
      <w:r w:rsidRPr="000B3DDA">
        <w:t>Any conflicts of interest must be disclosed in the manuscript.</w:t>
      </w:r>
    </w:p>
    <w:p w14:paraId="3889296D" w14:textId="77777777" w:rsidR="000B3DDA" w:rsidRDefault="000B3DDA" w:rsidP="000B3DDA">
      <w:pPr>
        <w:pStyle w:val="ListParagraph"/>
        <w:numPr>
          <w:ilvl w:val="0"/>
          <w:numId w:val="8"/>
        </w:numPr>
      </w:pPr>
      <w:r w:rsidRPr="000B3DDA">
        <w:t>Authors must refrain from duplicate submission and redundant publication.</w:t>
      </w:r>
    </w:p>
    <w:p w14:paraId="36AB1FF9" w14:textId="77777777" w:rsidR="000B3DDA" w:rsidRDefault="000B3DDA" w:rsidP="000B3DDA">
      <w:pPr>
        <w:pStyle w:val="ListParagraph"/>
        <w:numPr>
          <w:ilvl w:val="0"/>
          <w:numId w:val="8"/>
        </w:numPr>
      </w:pPr>
      <w:r w:rsidRPr="000B3DDA">
        <w:t>All contributors must be appropriately credited, and ghostwriting or guest authorship is strictly prohibited.</w:t>
      </w:r>
    </w:p>
    <w:p w14:paraId="69D4FDE9" w14:textId="77777777" w:rsidR="000B3DDA" w:rsidRDefault="000B3DDA" w:rsidP="000B3DDA">
      <w:pPr>
        <w:pStyle w:val="Heading1"/>
      </w:pPr>
      <w:r>
        <w:t>10. License &amp; Copyright</w:t>
      </w:r>
    </w:p>
    <w:p w14:paraId="72BEDCC1" w14:textId="77777777" w:rsidR="000B3DDA" w:rsidRDefault="000B3DDA" w:rsidP="000B3DDA">
      <w:pPr>
        <w:pStyle w:val="ListParagraph"/>
        <w:numPr>
          <w:ilvl w:val="0"/>
          <w:numId w:val="9"/>
        </w:numPr>
      </w:pPr>
      <w:r w:rsidRPr="000B3DDA">
        <w:t>All articles published in GlobeIS Journal are Open Access under the Creative Commons Attribution 4.0 International (CC-BY 4.0) license.</w:t>
      </w:r>
    </w:p>
    <w:p w14:paraId="6B869CB1" w14:textId="77777777" w:rsidR="000B3DDA" w:rsidRDefault="000B3DDA" w:rsidP="000B3DDA">
      <w:pPr>
        <w:pStyle w:val="ListParagraph"/>
        <w:numPr>
          <w:ilvl w:val="0"/>
          <w:numId w:val="9"/>
        </w:numPr>
      </w:pPr>
      <w:r w:rsidRPr="000B3DDA">
        <w:t>Authors retain copyright of their work and grant the journal the right of first publication.</w:t>
      </w:r>
    </w:p>
    <w:p w14:paraId="3DD87BE0" w14:textId="77777777" w:rsidR="000B3DDA" w:rsidRDefault="000B3DDA" w:rsidP="000B3DDA">
      <w:pPr>
        <w:pStyle w:val="ListParagraph"/>
        <w:numPr>
          <w:ilvl w:val="0"/>
          <w:numId w:val="9"/>
        </w:numPr>
      </w:pPr>
      <w:r w:rsidRPr="000B3DDA">
        <w:t>Users are free to share and adapt the material, provided appropriate credit is given to the original authors and source.</w:t>
      </w:r>
    </w:p>
    <w:p w14:paraId="0CD1EF86" w14:textId="77777777" w:rsidR="000B3DDA" w:rsidRDefault="000B3DDA" w:rsidP="000B3DDA">
      <w:pPr>
        <w:pStyle w:val="Heading1"/>
      </w:pPr>
      <w:r>
        <w:t>11. Contact Email</w:t>
      </w:r>
    </w:p>
    <w:p w14:paraId="54E6BB8F" w14:textId="77777777" w:rsidR="000B3DDA" w:rsidRDefault="000B3DDA" w:rsidP="000B3DDA">
      <w:r w:rsidRPr="000B3DDA">
        <w:t>For queries regarding submissions, editorial policies, or technical issues, please contact the editorial office at: info@globeisjournal.com</w:t>
      </w:r>
    </w:p>
    <w:p w14:paraId="56AF9F6A" w14:textId="77777777" w:rsidR="000B3DDA" w:rsidRDefault="000B3DDA" w:rsidP="000B3DDA">
      <w:pPr>
        <w:pStyle w:val="Heading1"/>
      </w:pPr>
      <w:r>
        <w:t>12. Additional Notes</w:t>
      </w:r>
    </w:p>
    <w:p w14:paraId="4A4FE99A" w14:textId="77777777" w:rsidR="000B3DDA" w:rsidRDefault="000B3DDA" w:rsidP="000B3DDA">
      <w:pPr>
        <w:pStyle w:val="ListParagraph"/>
        <w:numPr>
          <w:ilvl w:val="0"/>
          <w:numId w:val="10"/>
        </w:numPr>
      </w:pPr>
      <w:r w:rsidRPr="000B3DDA">
        <w:t>It is the responsibility of the authors to ensure the accuracy of all data, citations, and references included in their manuscripts.</w:t>
      </w:r>
    </w:p>
    <w:p w14:paraId="6D2E2D20" w14:textId="77777777" w:rsidR="000B3DDA" w:rsidRDefault="000B3DDA" w:rsidP="000B3DDA">
      <w:pPr>
        <w:pStyle w:val="ListParagraph"/>
        <w:numPr>
          <w:ilvl w:val="0"/>
          <w:numId w:val="10"/>
        </w:numPr>
      </w:pPr>
      <w:r w:rsidRPr="000B3DDA">
        <w:t>Authors whose manuscripts are accepted for publication may be required to make minor revisions in response to reviewer or editor comments.</w:t>
      </w:r>
    </w:p>
    <w:p w14:paraId="72914B4F" w14:textId="77777777" w:rsidR="000B3DDA" w:rsidRDefault="000B3DDA" w:rsidP="000B3DDA">
      <w:pPr>
        <w:pStyle w:val="ListParagraph"/>
        <w:numPr>
          <w:ilvl w:val="0"/>
          <w:numId w:val="10"/>
        </w:numPr>
      </w:pPr>
      <w:r w:rsidRPr="000B3DDA">
        <w:t>The editorial team reserves the right to reject any manuscript not conforming to these guidelines.</w:t>
      </w:r>
    </w:p>
    <w:p w14:paraId="72E8C632" w14:textId="3989B27E" w:rsidR="000B3DDA" w:rsidRPr="000B3DDA" w:rsidRDefault="000B3DDA" w:rsidP="000B3DDA">
      <w:pPr>
        <w:pStyle w:val="ListParagraph"/>
        <w:numPr>
          <w:ilvl w:val="0"/>
          <w:numId w:val="10"/>
        </w:numPr>
      </w:pPr>
      <w:r w:rsidRPr="000B3DDA">
        <w:t>For further guidance, consult the detailed Author Instructions and template available on the OJS platform.</w:t>
      </w:r>
    </w:p>
    <w:p w14:paraId="4A06E2FD" w14:textId="7A6AEBE6" w:rsidR="00E25325" w:rsidRPr="000B3DDA" w:rsidRDefault="00E25325" w:rsidP="000B3DDA"/>
    <w:sectPr w:rsidR="00E25325" w:rsidRPr="000B3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521"/>
    <w:multiLevelType w:val="hybridMultilevel"/>
    <w:tmpl w:val="A6361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4664"/>
    <w:multiLevelType w:val="hybridMultilevel"/>
    <w:tmpl w:val="54E8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AE9"/>
    <w:multiLevelType w:val="hybridMultilevel"/>
    <w:tmpl w:val="16DC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246F7"/>
    <w:multiLevelType w:val="hybridMultilevel"/>
    <w:tmpl w:val="82D2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878F0"/>
    <w:multiLevelType w:val="hybridMultilevel"/>
    <w:tmpl w:val="D8AA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012F"/>
    <w:multiLevelType w:val="hybridMultilevel"/>
    <w:tmpl w:val="1D1E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D38D6"/>
    <w:multiLevelType w:val="hybridMultilevel"/>
    <w:tmpl w:val="6B62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568A9"/>
    <w:multiLevelType w:val="hybridMultilevel"/>
    <w:tmpl w:val="B384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A1121"/>
    <w:multiLevelType w:val="hybridMultilevel"/>
    <w:tmpl w:val="8A84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D2E39"/>
    <w:multiLevelType w:val="hybridMultilevel"/>
    <w:tmpl w:val="F5B8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73077">
    <w:abstractNumId w:val="8"/>
  </w:num>
  <w:num w:numId="2" w16cid:durableId="1414156541">
    <w:abstractNumId w:val="4"/>
  </w:num>
  <w:num w:numId="3" w16cid:durableId="571816602">
    <w:abstractNumId w:val="7"/>
  </w:num>
  <w:num w:numId="4" w16cid:durableId="852107424">
    <w:abstractNumId w:val="6"/>
  </w:num>
  <w:num w:numId="5" w16cid:durableId="1554778573">
    <w:abstractNumId w:val="5"/>
  </w:num>
  <w:num w:numId="6" w16cid:durableId="1461604320">
    <w:abstractNumId w:val="1"/>
  </w:num>
  <w:num w:numId="7" w16cid:durableId="16197290">
    <w:abstractNumId w:val="9"/>
  </w:num>
  <w:num w:numId="8" w16cid:durableId="2018191566">
    <w:abstractNumId w:val="2"/>
  </w:num>
  <w:num w:numId="9" w16cid:durableId="1486317819">
    <w:abstractNumId w:val="3"/>
  </w:num>
  <w:num w:numId="10" w16cid:durableId="162504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DB"/>
    <w:rsid w:val="000B3DDA"/>
    <w:rsid w:val="003E56DB"/>
    <w:rsid w:val="005D0BEF"/>
    <w:rsid w:val="00D705C4"/>
    <w:rsid w:val="00DA6B40"/>
    <w:rsid w:val="00E2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CE2D"/>
  <w15:chartTrackingRefBased/>
  <w15:docId w15:val="{00C60BFC-27A4-4D47-A165-46C58D70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Ridwan Marqas</dc:creator>
  <cp:keywords/>
  <dc:description/>
  <cp:lastModifiedBy>Ridwan Marqas</cp:lastModifiedBy>
  <cp:revision>3</cp:revision>
  <dcterms:created xsi:type="dcterms:W3CDTF">2025-07-28T21:30:00Z</dcterms:created>
  <dcterms:modified xsi:type="dcterms:W3CDTF">2025-07-28T21:33:00Z</dcterms:modified>
</cp:coreProperties>
</file>